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330DE2">
        <w:rPr>
          <w:rFonts w:ascii="Calibri" w:hAnsi="Calibri" w:cs="Times New Roman"/>
          <w:snapToGrid w:val="0"/>
          <w:sz w:val="24"/>
        </w:rPr>
        <w:t xml:space="preserve">znak: </w:t>
      </w:r>
      <w:r w:rsidR="00AA35A6" w:rsidRPr="00330DE2">
        <w:rPr>
          <w:rFonts w:ascii="Calibri" w:hAnsi="Calibri" w:cs="Times New Roman"/>
          <w:snapToGrid w:val="0"/>
          <w:sz w:val="24"/>
        </w:rPr>
        <w:t>CUS.26.</w:t>
      </w:r>
      <w:r w:rsidR="00287257" w:rsidRPr="00330DE2">
        <w:rPr>
          <w:rFonts w:ascii="Calibri" w:hAnsi="Calibri" w:cs="Times New Roman"/>
          <w:snapToGrid w:val="0"/>
          <w:sz w:val="24"/>
        </w:rPr>
        <w:t>2</w:t>
      </w:r>
      <w:r w:rsidR="00AA35A6" w:rsidRPr="00330DE2">
        <w:rPr>
          <w:rFonts w:ascii="Calibri" w:hAnsi="Calibri" w:cs="Times New Roman"/>
          <w:snapToGrid w:val="0"/>
          <w:sz w:val="24"/>
        </w:rPr>
        <w:t>.2026.PiP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0F746D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0F746D">
        <w:rPr>
          <w:rFonts w:ascii="Calibri" w:hAnsi="Calibri" w:cs="Times New Roman"/>
          <w:snapToGrid w:val="0"/>
          <w:sz w:val="24"/>
        </w:rPr>
        <w:t>postępowania w trybie podstawowym</w:t>
      </w:r>
      <w:r w:rsidRPr="000F746D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6D52E2" w:rsidRDefault="006050A8" w:rsidP="000F746D">
      <w:pPr>
        <w:pStyle w:val="Tekstpodstawowy"/>
        <w:spacing w:before="240" w:after="2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6050A8">
        <w:rPr>
          <w:rFonts w:ascii="Calibri" w:hAnsi="Calibri"/>
          <w:snapToGrid w:val="0"/>
          <w:sz w:val="28"/>
          <w:szCs w:val="28"/>
        </w:rPr>
        <w:t>Prace adaptacyjne, wykończeniowe związane z dostosowaniem pomieszczeń w budynku do funkcji CUS</w:t>
      </w:r>
      <w:bookmarkStart w:id="0" w:name="_GoBack"/>
      <w:bookmarkEnd w:id="0"/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……………..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zł brutto łącznie z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</w:t>
      </w:r>
      <w:r w:rsidR="008413A7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4C4F6A" w:rsidRPr="00B43D92">
        <w:rPr>
          <w:rFonts w:ascii="Calibri" w:hAnsi="Calibri" w:cs="Times New Roman"/>
          <w:bCs/>
          <w:snapToGrid w:val="0"/>
          <w:sz w:val="24"/>
          <w:highlight w:val="white"/>
        </w:rPr>
        <w:t>%</w:t>
      </w:r>
      <w:r w:rsidR="008413A7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VAT</w:t>
      </w:r>
    </w:p>
    <w:p w:rsidR="002457A5" w:rsidRPr="00B43D92" w:rsidRDefault="002457A5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2457A5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(słownie złotych</w:t>
      </w:r>
      <w:r w:rsidR="000D5F57"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:rsidR="002457A5" w:rsidRPr="00525CE4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525CE4">
        <w:rPr>
          <w:rFonts w:ascii="Calibri" w:hAnsi="Calibri" w:cs="Times New Roman"/>
          <w:b/>
          <w:bCs/>
          <w:snapToGrid w:val="0"/>
          <w:sz w:val="24"/>
        </w:rPr>
        <w:t xml:space="preserve">Oferowany okres gwarancji </w:t>
      </w:r>
      <w:r w:rsidR="00A75117" w:rsidRPr="00525CE4">
        <w:rPr>
          <w:rFonts w:ascii="Calibri" w:hAnsi="Calibri" w:cs="Times New Roman"/>
          <w:b/>
          <w:bCs/>
          <w:snapToGrid w:val="0"/>
          <w:sz w:val="24"/>
        </w:rPr>
        <w:t xml:space="preserve">i rękojmi </w:t>
      </w:r>
      <w:r w:rsidR="002457A5" w:rsidRPr="00525CE4">
        <w:rPr>
          <w:rFonts w:ascii="Calibri" w:hAnsi="Calibri" w:cs="Times New Roman"/>
          <w:b/>
          <w:bCs/>
          <w:snapToGrid w:val="0"/>
          <w:sz w:val="24"/>
        </w:rPr>
        <w:t xml:space="preserve">na wykonane roboty i użyte materiały </w:t>
      </w:r>
      <w:r w:rsidR="007C6A98" w:rsidRPr="00525CE4">
        <w:rPr>
          <w:rFonts w:ascii="Calibri" w:hAnsi="Calibri" w:cs="Times New Roman"/>
          <w:b/>
          <w:bCs/>
          <w:snapToGrid w:val="0"/>
          <w:sz w:val="24"/>
        </w:rPr>
        <w:t>wynosi ………</w:t>
      </w:r>
      <w:r w:rsidR="00E051B0" w:rsidRPr="00525CE4">
        <w:rPr>
          <w:rFonts w:ascii="Calibri" w:hAnsi="Calibri" w:cs="Times New Roman"/>
          <w:b/>
          <w:bCs/>
          <w:snapToGrid w:val="0"/>
          <w:sz w:val="24"/>
        </w:rPr>
        <w:t>m-</w:t>
      </w:r>
      <w:proofErr w:type="spellStart"/>
      <w:r w:rsidR="00E051B0" w:rsidRPr="00525CE4">
        <w:rPr>
          <w:rFonts w:ascii="Calibri" w:hAnsi="Calibri" w:cs="Times New Roman"/>
          <w:b/>
          <w:bCs/>
          <w:snapToGrid w:val="0"/>
          <w:sz w:val="24"/>
        </w:rPr>
        <w:t>cy</w:t>
      </w:r>
      <w:proofErr w:type="spellEnd"/>
      <w:r w:rsidR="002457A5" w:rsidRPr="00525CE4">
        <w:rPr>
          <w:rFonts w:ascii="Calibri" w:hAnsi="Calibri" w:cs="Times New Roman"/>
          <w:b/>
          <w:bCs/>
          <w:snapToGrid w:val="0"/>
          <w:sz w:val="24"/>
        </w:rPr>
        <w:t>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okres gwarancji i rękojmi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>został określony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gwarancji i rękojmi oferta wykonawcy będzie podlegała odrzuceniu.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gwarancja i rękojmia winna obejmować pełne miesiące.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962AFC">
        <w:rPr>
          <w:rFonts w:ascii="Calibri" w:hAnsi="Calibri" w:cs="Times New Roman"/>
          <w:bCs/>
          <w:snapToGrid w:val="0"/>
          <w:sz w:val="24"/>
          <w:highlight w:val="white"/>
        </w:rPr>
        <w:t>zgodnie z SWZ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Oświadczamy, że stanowiący załącznik do SWZ projekt umowy, został przez nas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zaakceptowany i zobowiązujemy się w przypadku wyboru naszej oferty do zawarcia umowy na wyżej wymienionych warunkach w miejscu i terminie wyznaczonym przez Zamawiającego.</w:t>
      </w:r>
    </w:p>
    <w:p w:rsidR="002457A5" w:rsidRPr="000F746D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0F746D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0F746D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0F746D">
        <w:rPr>
          <w:rFonts w:ascii="Calibri" w:hAnsi="Calibri" w:cs="Times New Roman"/>
          <w:bCs/>
          <w:snapToGrid w:val="0"/>
          <w:sz w:val="24"/>
        </w:rPr>
        <w:t>WZ.</w:t>
      </w:r>
    </w:p>
    <w:p w:rsidR="00985A17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0F746D">
        <w:rPr>
          <w:rFonts w:ascii="Calibri" w:hAnsi="Calibri" w:cs="Times New Roman"/>
          <w:bCs/>
          <w:snapToGrid w:val="0"/>
          <w:sz w:val="24"/>
        </w:rPr>
        <w:t>Oświadczam, iż spełni</w:t>
      </w:r>
      <w:r w:rsidR="00760B03">
        <w:rPr>
          <w:rFonts w:ascii="Calibri" w:hAnsi="Calibri" w:cs="Times New Roman"/>
          <w:bCs/>
          <w:snapToGrid w:val="0"/>
          <w:sz w:val="24"/>
        </w:rPr>
        <w:t>ę</w:t>
      </w:r>
      <w:r w:rsidRPr="000F746D">
        <w:rPr>
          <w:rFonts w:ascii="Calibri" w:hAnsi="Calibri" w:cs="Times New Roman"/>
          <w:bCs/>
          <w:snapToGrid w:val="0"/>
          <w:sz w:val="24"/>
        </w:rPr>
        <w:t xml:space="preserve"> wymagania zatrudnienia w okresie realizacji zamówienia przez Wykonawcę lub podwykonawcę na podstawie umowy o pracę </w:t>
      </w:r>
      <w:r w:rsidR="00B840DC" w:rsidRPr="000F746D">
        <w:rPr>
          <w:rFonts w:ascii="Calibri" w:hAnsi="Calibri" w:cs="Times New Roman"/>
          <w:bCs/>
          <w:snapToGrid w:val="0"/>
          <w:sz w:val="24"/>
        </w:rPr>
        <w:t>zgodnie z przepisami</w:t>
      </w:r>
      <w:r w:rsidRPr="000F746D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SWZ.</w:t>
      </w:r>
    </w:p>
    <w:p w:rsidR="000F746D" w:rsidRPr="00705B7A" w:rsidRDefault="000F746D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705B7A">
        <w:rPr>
          <w:rFonts w:ascii="Calibri" w:hAnsi="Calibri"/>
          <w:bCs/>
          <w:snapToGrid w:val="0"/>
          <w:sz w:val="24"/>
        </w:rPr>
        <w:t xml:space="preserve">Oświadczam, iż spełnię wymagania zatrudnienia na podstawie umowy o pracę w okresie realizacji zamówienia osoby/osób w zakresie wskazanym w rozdz. </w:t>
      </w:r>
      <w:r w:rsidR="009C0581" w:rsidRPr="00705B7A">
        <w:rPr>
          <w:rFonts w:ascii="Calibri" w:hAnsi="Calibri"/>
          <w:bCs/>
          <w:snapToGrid w:val="0"/>
          <w:sz w:val="24"/>
        </w:rPr>
        <w:t>III pkt 1</w:t>
      </w:r>
      <w:r w:rsidRPr="00705B7A">
        <w:rPr>
          <w:rFonts w:ascii="Calibri" w:hAnsi="Calibri"/>
          <w:bCs/>
          <w:snapToGrid w:val="0"/>
          <w:sz w:val="24"/>
        </w:rPr>
        <w:t xml:space="preserve"> SWZ.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9C0581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</w:r>
      <w:r w:rsidRPr="009C0581">
        <w:rPr>
          <w:rFonts w:ascii="Calibri" w:hAnsi="Calibri" w:cs="Times New Roman"/>
          <w:bCs/>
          <w:snapToGrid w:val="0"/>
          <w:sz w:val="24"/>
        </w:rPr>
        <w:t>postępowaniu.</w:t>
      </w:r>
      <w:r w:rsidRPr="009C0581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1"/>
      </w:r>
    </w:p>
    <w:p w:rsidR="002457A5" w:rsidRPr="009C0581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0581">
        <w:rPr>
          <w:rFonts w:ascii="Calibri" w:hAnsi="Calibri" w:cs="Times New Roman"/>
          <w:bCs/>
          <w:snapToGrid w:val="0"/>
          <w:sz w:val="24"/>
        </w:rPr>
        <w:t>Załącznikami do niniejszego formularza stanowiącymi integralną część oferty są:</w:t>
      </w:r>
    </w:p>
    <w:p w:rsidR="002457A5" w:rsidRPr="009C0581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0581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9C0581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0581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9C0581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0581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3B0E75" w:rsidRPr="009C0581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9C0581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9C0581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9C0581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E0F" w:rsidRDefault="007F4E0F" w:rsidP="00433A88">
      <w:r>
        <w:separator/>
      </w:r>
    </w:p>
  </w:endnote>
  <w:endnote w:type="continuationSeparator" w:id="0">
    <w:p w:rsidR="007F4E0F" w:rsidRDefault="007F4E0F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E0F" w:rsidRDefault="007F4E0F" w:rsidP="00433A88">
      <w:r>
        <w:separator/>
      </w:r>
    </w:p>
  </w:footnote>
  <w:footnote w:type="continuationSeparator" w:id="0">
    <w:p w:rsidR="007F4E0F" w:rsidRDefault="007F4E0F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A88" w:rsidRPr="00760B03" w:rsidRDefault="00760B03" w:rsidP="00760B03">
    <w:pPr>
      <w:pStyle w:val="Nagwek"/>
      <w:rPr>
        <w:rFonts w:ascii="Calibri" w:hAnsi="Calibri"/>
      </w:rPr>
    </w:pPr>
    <w:r>
      <w:rPr>
        <w:noProof/>
      </w:rPr>
      <w:drawing>
        <wp:inline distT="0" distB="0" distL="0" distR="0">
          <wp:extent cx="5762625" cy="44767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0F746D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16CE9"/>
    <w:rsid w:val="00227AEC"/>
    <w:rsid w:val="00230663"/>
    <w:rsid w:val="002402A1"/>
    <w:rsid w:val="002457A5"/>
    <w:rsid w:val="002529E3"/>
    <w:rsid w:val="00254891"/>
    <w:rsid w:val="00283795"/>
    <w:rsid w:val="00287257"/>
    <w:rsid w:val="0029511F"/>
    <w:rsid w:val="002A69A2"/>
    <w:rsid w:val="002A70C1"/>
    <w:rsid w:val="002B15BE"/>
    <w:rsid w:val="002B4EF9"/>
    <w:rsid w:val="002B6499"/>
    <w:rsid w:val="002C3B52"/>
    <w:rsid w:val="002C65D8"/>
    <w:rsid w:val="002E497D"/>
    <w:rsid w:val="002F636C"/>
    <w:rsid w:val="00302661"/>
    <w:rsid w:val="00305920"/>
    <w:rsid w:val="00316031"/>
    <w:rsid w:val="00320D8E"/>
    <w:rsid w:val="00330DE2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1EBB"/>
    <w:rsid w:val="004D2883"/>
    <w:rsid w:val="004E0908"/>
    <w:rsid w:val="004E2B27"/>
    <w:rsid w:val="004E48E4"/>
    <w:rsid w:val="004E7B09"/>
    <w:rsid w:val="004F6B75"/>
    <w:rsid w:val="005156E5"/>
    <w:rsid w:val="00523F02"/>
    <w:rsid w:val="00525CE4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050A8"/>
    <w:rsid w:val="0064517F"/>
    <w:rsid w:val="00646AA5"/>
    <w:rsid w:val="00651D21"/>
    <w:rsid w:val="006704DE"/>
    <w:rsid w:val="00683C3B"/>
    <w:rsid w:val="006A1492"/>
    <w:rsid w:val="006D52E2"/>
    <w:rsid w:val="006E3325"/>
    <w:rsid w:val="006F68D5"/>
    <w:rsid w:val="00705B7A"/>
    <w:rsid w:val="0071115C"/>
    <w:rsid w:val="00716A73"/>
    <w:rsid w:val="00737E7B"/>
    <w:rsid w:val="00737FD0"/>
    <w:rsid w:val="007400DF"/>
    <w:rsid w:val="0074320A"/>
    <w:rsid w:val="00755D61"/>
    <w:rsid w:val="00760B03"/>
    <w:rsid w:val="007B0AAA"/>
    <w:rsid w:val="007C1E08"/>
    <w:rsid w:val="007C2CB8"/>
    <w:rsid w:val="007C6A98"/>
    <w:rsid w:val="007D1D3A"/>
    <w:rsid w:val="007F4B8F"/>
    <w:rsid w:val="007F4E0F"/>
    <w:rsid w:val="00822F9A"/>
    <w:rsid w:val="00832FFD"/>
    <w:rsid w:val="008373BA"/>
    <w:rsid w:val="008413A7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416E5"/>
    <w:rsid w:val="00952FB9"/>
    <w:rsid w:val="009608F5"/>
    <w:rsid w:val="00962AFC"/>
    <w:rsid w:val="00973572"/>
    <w:rsid w:val="00985A17"/>
    <w:rsid w:val="009A1DB1"/>
    <w:rsid w:val="009C0581"/>
    <w:rsid w:val="009D5AC8"/>
    <w:rsid w:val="009E7318"/>
    <w:rsid w:val="009F10A5"/>
    <w:rsid w:val="00A2125E"/>
    <w:rsid w:val="00A36E25"/>
    <w:rsid w:val="00A64C43"/>
    <w:rsid w:val="00A75117"/>
    <w:rsid w:val="00A82B11"/>
    <w:rsid w:val="00AA35A6"/>
    <w:rsid w:val="00AB260D"/>
    <w:rsid w:val="00AD43FF"/>
    <w:rsid w:val="00B12E9A"/>
    <w:rsid w:val="00B25C3A"/>
    <w:rsid w:val="00B36716"/>
    <w:rsid w:val="00B4269D"/>
    <w:rsid w:val="00B43D92"/>
    <w:rsid w:val="00B6749A"/>
    <w:rsid w:val="00B76552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813CB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A7066"/>
    <w:rsid w:val="00EB3D3F"/>
    <w:rsid w:val="00EF2492"/>
    <w:rsid w:val="00F01C76"/>
    <w:rsid w:val="00F0456D"/>
    <w:rsid w:val="00F2272A"/>
    <w:rsid w:val="00F34F5E"/>
    <w:rsid w:val="00F4535F"/>
    <w:rsid w:val="00F61CAA"/>
    <w:rsid w:val="00F7783F"/>
    <w:rsid w:val="00F85A0B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9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FEA09-5B71-4E53-BD7F-846E7A43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53</cp:revision>
  <dcterms:created xsi:type="dcterms:W3CDTF">2021-03-16T10:44:00Z</dcterms:created>
  <dcterms:modified xsi:type="dcterms:W3CDTF">2026-02-02T10:39:00Z</dcterms:modified>
</cp:coreProperties>
</file>